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FA09E2" w:rsidRDefault="00FA09E2" w:rsidP="00FA09E2">
      <w:pPr>
        <w:ind w:left="1416" w:firstLine="0"/>
        <w:jc w:val="right"/>
        <w:rPr>
          <w:i/>
          <w:sz w:val="24"/>
          <w:szCs w:val="24"/>
        </w:rPr>
      </w:pPr>
      <w:bookmarkStart w:id="0" w:name="_GoBack"/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</w:t>
      </w:r>
      <w:r>
        <w:rPr>
          <w:i/>
          <w:sz w:val="24"/>
          <w:szCs w:val="24"/>
        </w:rPr>
        <w:t>д. решения Совета депутатов от 11</w:t>
      </w:r>
      <w:r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10</w:t>
      </w:r>
      <w:r>
        <w:rPr>
          <w:i/>
          <w:sz w:val="24"/>
          <w:szCs w:val="24"/>
        </w:rPr>
        <w:t>.2022 №3</w:t>
      </w:r>
      <w:r>
        <w:rPr>
          <w:i/>
          <w:sz w:val="24"/>
          <w:szCs w:val="24"/>
        </w:rPr>
        <w:t>91</w:t>
      </w:r>
      <w:r>
        <w:rPr>
          <w:i/>
          <w:sz w:val="24"/>
          <w:szCs w:val="24"/>
        </w:rPr>
        <w:t>)</w:t>
      </w:r>
    </w:p>
    <w:bookmarkEnd w:id="0"/>
    <w:p w:rsidR="001512D1" w:rsidRDefault="001512D1" w:rsidP="001512D1">
      <w:pPr>
        <w:pStyle w:val="11"/>
        <w:ind w:firstLine="0"/>
        <w:jc w:val="right"/>
      </w:pPr>
    </w:p>
    <w:p w:rsidR="001512D1" w:rsidRDefault="001512D1" w:rsidP="001512D1">
      <w:pPr>
        <w:pStyle w:val="11"/>
      </w:pPr>
    </w:p>
    <w:p w:rsidR="001512D1" w:rsidRPr="00533A44" w:rsidRDefault="001512D1" w:rsidP="001512D1">
      <w:pPr>
        <w:pStyle w:val="11"/>
        <w:rPr>
          <w:b/>
        </w:rPr>
      </w:pPr>
      <w:r w:rsidRPr="00533A44">
        <w:rPr>
          <w:b/>
        </w:rPr>
        <w:t>Поступление доходов по группам, подгруппам и статьям бюджетной классификации на 2022 год и на плановый период 2023 и 2024 годов</w:t>
      </w:r>
    </w:p>
    <w:p w:rsidR="001512D1" w:rsidRPr="001D4686" w:rsidRDefault="001512D1" w:rsidP="001512D1">
      <w:pPr>
        <w:pStyle w:val="11"/>
      </w:pPr>
      <w:r>
        <w:t xml:space="preserve">                                                                                                                                          </w:t>
      </w:r>
      <w:r w:rsidRPr="001D4686">
        <w:t xml:space="preserve">                  </w:t>
      </w:r>
    </w:p>
    <w:p w:rsidR="001512D1" w:rsidRDefault="001512D1" w:rsidP="001512D1">
      <w:pPr>
        <w:pStyle w:val="11"/>
        <w:rPr>
          <w:lang w:val="en-US"/>
        </w:rPr>
      </w:pPr>
      <w:r w:rsidRPr="001D4686">
        <w:t xml:space="preserve">                                                                            </w:t>
      </w:r>
      <w:r>
        <w:t xml:space="preserve">                      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tbl>
      <w:tblPr>
        <w:tblStyle w:val="afd"/>
        <w:tblW w:w="11043" w:type="dxa"/>
        <w:tblInd w:w="-34" w:type="dxa"/>
        <w:tblLook w:val="04A0" w:firstRow="1" w:lastRow="0" w:firstColumn="1" w:lastColumn="0" w:noHBand="0" w:noVBand="1"/>
      </w:tblPr>
      <w:tblGrid>
        <w:gridCol w:w="3006"/>
        <w:gridCol w:w="3969"/>
        <w:gridCol w:w="1356"/>
        <w:gridCol w:w="1356"/>
        <w:gridCol w:w="1356"/>
      </w:tblGrid>
      <w:tr w:rsidR="009C5785" w:rsidTr="009C5785">
        <w:tc>
          <w:tcPr>
            <w:tcW w:w="3006" w:type="dxa"/>
            <w:shd w:val="clear" w:color="auto" w:fill="auto"/>
          </w:tcPr>
          <w:p w:rsidR="009C5785" w:rsidRPr="00C60813" w:rsidRDefault="009C5785" w:rsidP="009C5785">
            <w:pPr>
              <w:pStyle w:val="11"/>
              <w:ind w:right="-60" w:firstLine="0"/>
              <w:jc w:val="center"/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shd w:val="clear" w:color="auto" w:fill="auto"/>
          </w:tcPr>
          <w:p w:rsidR="009C5785" w:rsidRPr="002D424E" w:rsidRDefault="009C5785" w:rsidP="009C578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C5785" w:rsidRDefault="009C5785" w:rsidP="009C5785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</w:tcPr>
          <w:p w:rsidR="009C5785" w:rsidRPr="002D424E" w:rsidRDefault="009C5785" w:rsidP="009C578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C5785" w:rsidRPr="002D424E" w:rsidRDefault="009C5785" w:rsidP="009C578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2022 год</w:t>
            </w:r>
          </w:p>
          <w:p w:rsidR="009C5785" w:rsidRDefault="009C5785" w:rsidP="009C5785">
            <w:pPr>
              <w:pStyle w:val="11"/>
              <w:ind w:firstLine="0"/>
              <w:jc w:val="center"/>
              <w:rPr>
                <w:lang w:val="en-US"/>
              </w:rPr>
            </w:pPr>
          </w:p>
        </w:tc>
        <w:tc>
          <w:tcPr>
            <w:tcW w:w="1356" w:type="dxa"/>
            <w:shd w:val="clear" w:color="auto" w:fill="auto"/>
          </w:tcPr>
          <w:p w:rsidR="009C5785" w:rsidRPr="002D424E" w:rsidRDefault="009C5785" w:rsidP="009C578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C5785" w:rsidRDefault="009C5785" w:rsidP="009C5785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</w:tcPr>
          <w:p w:rsidR="009C5785" w:rsidRPr="002D424E" w:rsidRDefault="009C5785" w:rsidP="009C578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C5785" w:rsidRDefault="009C5785" w:rsidP="009C5785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2024 год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Default="009C5785" w:rsidP="00460188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 </w:t>
            </w:r>
            <w:r w:rsidRPr="002D424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2229ED" w:rsidRDefault="009C5785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795 607,7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811 044,9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left="8" w:hanging="8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1 020 195,4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 xml:space="preserve">1.1. </w:t>
            </w:r>
            <w:r w:rsidRPr="002D424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23F13" w:rsidRDefault="009C5785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482 514,9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733 867,1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23F13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482 514,9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733 867,1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18 492,8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17 526,4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16 568,3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t>1 03 02231 01 0000 110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C60813" w:rsidRDefault="009C5785" w:rsidP="00460188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8 543,6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8 097,3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7 654,6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2D424E">
              <w:rPr>
                <w:sz w:val="24"/>
                <w:szCs w:val="24"/>
              </w:rPr>
              <w:t>инжекторных</w:t>
            </w:r>
            <w:proofErr w:type="spellEnd"/>
            <w:r w:rsidRPr="002D424E">
              <w:rPr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2D424E">
              <w:rPr>
                <w:sz w:val="24"/>
                <w:szCs w:val="24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55,5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49,7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t>1 03 02251 01 0000 110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C60813" w:rsidRDefault="009C5785" w:rsidP="00460188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11 354,6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10 761,2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10 172,9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Pr="007B6513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1 03 02261 01 0000 110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7B6513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F41FF7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-1 460,9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F41FF7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-1 384,6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F41FF7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-1 308,9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Default="009C5785" w:rsidP="00460188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2D424E">
              <w:rPr>
                <w:b/>
                <w:bCs/>
                <w:sz w:val="24"/>
                <w:szCs w:val="24"/>
              </w:rPr>
              <w:t>1 114,4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54 959,6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58 316,8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1 05 01000 01 0000 110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  <w:r w:rsidRPr="002D424E">
              <w:rPr>
                <w:sz w:val="24"/>
                <w:szCs w:val="24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2D424E">
              <w:rPr>
                <w:bCs/>
                <w:sz w:val="24"/>
                <w:szCs w:val="24"/>
              </w:rPr>
              <w:t>8 026,9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40 917,0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43 249,3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969" w:type="dxa"/>
            <w:shd w:val="clear" w:color="auto" w:fill="auto"/>
          </w:tcPr>
          <w:p w:rsidR="009C5785" w:rsidRDefault="009C5785" w:rsidP="00460188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4,9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.3. Налог, взимаемый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13 082,8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14 037,8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15 062,6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Default="009C5785" w:rsidP="00460188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114 593,3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120 622,9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127 071,3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45 862,8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50 449,1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55 494,0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49 514,6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50 554,4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51 565,5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19 215,9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19 619,4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20 011,8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Default="009C5785" w:rsidP="00460188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11 197,1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11 648,4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12 117,5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1.5.1. Государственная пошлина по делам, рассматриваемым в судах </w:t>
            </w:r>
            <w:r w:rsidRPr="002D424E">
              <w:rPr>
                <w:sz w:val="24"/>
                <w:szCs w:val="24"/>
              </w:rPr>
              <w:lastRenderedPageBreak/>
              <w:t>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11 147,1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11 593,4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12 057,5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1 08 07150 01 0000 110</w:t>
            </w:r>
          </w:p>
        </w:tc>
        <w:tc>
          <w:tcPr>
            <w:tcW w:w="3969" w:type="dxa"/>
            <w:shd w:val="clear" w:color="auto" w:fill="auto"/>
          </w:tcPr>
          <w:p w:rsidR="009C5785" w:rsidRPr="009A0544" w:rsidRDefault="009C5785" w:rsidP="00460188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60,0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58 830,5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37 245,8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38 735,6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1 11 05012 14 0000 120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49 831,2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27 886,5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29 001,9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636,6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688,6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1 352,0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1 406,1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2 700,0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2 808,0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2 920,3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1,2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42"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3 765,1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3 915,7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4 072,3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1 11 09080 14 0000 120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596,5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620,4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645,2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855394" w:rsidRDefault="009C5785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27 783,2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855394" w:rsidRDefault="009C5785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19 747,7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855394" w:rsidRDefault="009C5785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20 537,6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1 12 01010 01 0000 120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1 146,9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1 192,8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1 240,5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1 12 01030 01 0000 120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7 287,7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7 579,2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7 882,3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1 12 01041 01 0000 120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1016DF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15 488,3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1016DF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6 961,1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1016DF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7 239,5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1 12 01042 01 0000 120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3 860,3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4 014,6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4 175,3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1016DF" w:rsidRDefault="009C5785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588,8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278,7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278,7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8 560,0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7 704,0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6 933,6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810,0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6 240,0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5 616,0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5 054,4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1 320,0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1 188,0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1 069,2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Default="009C5785" w:rsidP="00460188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11</w:t>
            </w:r>
            <w:r w:rsidRPr="002D424E">
              <w:rPr>
                <w:b/>
                <w:sz w:val="24"/>
                <w:szCs w:val="24"/>
              </w:rPr>
              <w:t> 333,7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5 547,0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5 768,9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68,7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1 16 01063 01 0000 140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258,5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279,6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1 16 01073 01 0000 140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23,8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Pr="00533A44" w:rsidRDefault="009C5785" w:rsidP="00460188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1 16 01083 01 0000 140</w:t>
            </w:r>
          </w:p>
        </w:tc>
        <w:tc>
          <w:tcPr>
            <w:tcW w:w="3969" w:type="dxa"/>
            <w:shd w:val="clear" w:color="auto" w:fill="auto"/>
          </w:tcPr>
          <w:p w:rsidR="009C5785" w:rsidRPr="0082299A" w:rsidRDefault="009C5785" w:rsidP="00460188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1.10.4.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14,7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1.10.5.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27,0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1.10.6.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187,2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194,7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1.10.7.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18,5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1.10.8.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5,5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1.10.9.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100,8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109,1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1 16 01203 01 0000 140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1.10.10.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624,9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649,9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675,9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1.10.11.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827,5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860,6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895,0</w:t>
            </w:r>
          </w:p>
        </w:tc>
      </w:tr>
      <w:tr w:rsidR="009C5785" w:rsidTr="009C5785">
        <w:trPr>
          <w:trHeight w:val="58"/>
        </w:trPr>
        <w:tc>
          <w:tcPr>
            <w:tcW w:w="3006" w:type="dxa"/>
            <w:shd w:val="clear" w:color="auto" w:fill="auto"/>
            <w:vAlign w:val="bottom"/>
          </w:tcPr>
          <w:p w:rsidR="009C5785" w:rsidRPr="009A0544" w:rsidRDefault="009C5785" w:rsidP="00460188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1 16 07010 14 0000 140</w:t>
            </w:r>
          </w:p>
        </w:tc>
        <w:tc>
          <w:tcPr>
            <w:tcW w:w="3969" w:type="dxa"/>
            <w:shd w:val="clear" w:color="auto" w:fill="auto"/>
          </w:tcPr>
          <w:p w:rsidR="009C5785" w:rsidRPr="009A0544" w:rsidRDefault="009C5785" w:rsidP="00460188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1.10.12.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2D424E">
              <w:rPr>
                <w:sz w:val="24"/>
                <w:szCs w:val="24"/>
              </w:rPr>
              <w:t>364,0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378,6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393,7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1.10.13.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1 16 09040 14 0000 140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1.10.14.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92,7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96,3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Pr="00533A44" w:rsidRDefault="009C5785" w:rsidP="00460188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1 16 10032 14 0000 140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213,2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221,7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Pr="00533A44" w:rsidRDefault="009C5785" w:rsidP="00460188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1 16 10123 01 0000 140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2 113,1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2 197,5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2 285,4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1 16 10129 01 0000 140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19,5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422,2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439,3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Default="009C5785" w:rsidP="00460188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23F13" w:rsidRDefault="009C5785" w:rsidP="00460188">
            <w:pPr>
              <w:ind w:left="-105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2 038 118,1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23F13" w:rsidRDefault="009C5785" w:rsidP="00460188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123F13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277 425,4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23F13" w:rsidRDefault="009C5785" w:rsidP="00460188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123F13">
              <w:rPr>
                <w:b/>
                <w:bCs/>
                <w:sz w:val="24"/>
                <w:szCs w:val="24"/>
              </w:rPr>
              <w:t>1 124 6</w:t>
            </w:r>
            <w:r>
              <w:rPr>
                <w:b/>
                <w:bCs/>
                <w:sz w:val="24"/>
                <w:szCs w:val="24"/>
              </w:rPr>
              <w:t>21</w:t>
            </w:r>
            <w:r w:rsidRPr="00123F13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23F13" w:rsidRDefault="009C5785" w:rsidP="00460188">
            <w:pPr>
              <w:ind w:right="-79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C5785" w:rsidRPr="00123F13" w:rsidRDefault="009C5785" w:rsidP="00460188">
            <w:pPr>
              <w:ind w:right="-79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9C5785" w:rsidRPr="00123F13" w:rsidRDefault="009C5785" w:rsidP="00460188">
            <w:pPr>
              <w:ind w:left="-105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2 039 635,6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23F13" w:rsidRDefault="009C5785" w:rsidP="00460188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1 277 425,4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23F13" w:rsidRDefault="009C5785" w:rsidP="00460188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123F13">
              <w:rPr>
                <w:b/>
                <w:bCs/>
                <w:sz w:val="24"/>
                <w:szCs w:val="24"/>
              </w:rPr>
              <w:t>1 124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123F13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21,3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969" w:type="dxa"/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431 205,7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302 279,2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173 174,4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2 02 15001 14 0220 150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393 615,5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292 440,2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153 214,7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2 02 15002 14 0220 150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37 590,2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9 839,0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19 959,7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56840" w:rsidRDefault="009C5785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534 621,5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56840" w:rsidRDefault="009C5785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126 490,5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156840">
              <w:rPr>
                <w:b/>
                <w:bCs/>
                <w:sz w:val="24"/>
                <w:szCs w:val="24"/>
              </w:rPr>
              <w:t>101 06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15684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A372A1">
              <w:rPr>
                <w:sz w:val="24"/>
                <w:szCs w:val="24"/>
              </w:rPr>
              <w:t>2 02 20077 14 0220 150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right="-104" w:firstLine="0"/>
              <w:rPr>
                <w:sz w:val="24"/>
                <w:szCs w:val="24"/>
              </w:rPr>
            </w:pPr>
            <w:r w:rsidRPr="00A372A1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98 638,0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27 233,9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2 229,4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160 122,7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2 02 20302 14 0220 150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5 351,0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29 535,7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27 808,6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588,4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9 327,0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8 781,6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9 0</w:t>
            </w:r>
            <w:r>
              <w:rPr>
                <w:sz w:val="24"/>
                <w:szCs w:val="24"/>
              </w:rPr>
              <w:t>27</w:t>
            </w:r>
            <w:r w:rsidRPr="002D424E">
              <w:rPr>
                <w:sz w:val="24"/>
                <w:szCs w:val="24"/>
              </w:rPr>
              <w:t>,9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2.1.2.9.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231,9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388,1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683,8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1 163,3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1 158,9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2.1.2.11.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266,7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2.1.2.12.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2 02 25555 14 0110 150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21 017,0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21 704,4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24 116,0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875,7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1 004,8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10 414,1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3 570,5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2.1.2.17.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1 819,0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2.1.2.18.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111 288,2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6 921,4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7 691,6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2.1.2.20.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658,2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10 976,5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284,3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C60813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2.1.2.21. Субсидии на создание (обустройство) контейнерных площадок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4 890,6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2.1.2.22.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E570A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533A44" w:rsidRDefault="009C5785" w:rsidP="00460188">
            <w:pPr>
              <w:pStyle w:val="11"/>
              <w:ind w:firstLine="0"/>
            </w:pPr>
            <w:r w:rsidRPr="00E570AE">
              <w:rPr>
                <w:sz w:val="24"/>
                <w:szCs w:val="24"/>
              </w:rPr>
              <w:t>2.1.2.23. Субсидии на приобретение автотранспорта в целях обеспечения потребности муниципальных образований Нижегородской области по отрасли "Физическая культура и спорт"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1 154,7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E570AE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Pr="00E570AE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2.1.2.24. Субсидии</w:t>
            </w:r>
            <w:r w:rsidRPr="00513752">
              <w:rPr>
                <w:sz w:val="24"/>
                <w:szCs w:val="24"/>
              </w:rPr>
              <w:t xml:space="preserve"> на ликвидацию свалок и объектов размещения отходов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5 957,1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ind w:left="-75" w:right="-137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2.1.2.25. Субсидии</w:t>
            </w:r>
            <w:r w:rsidRPr="00513752">
              <w:rPr>
                <w:sz w:val="24"/>
                <w:szCs w:val="24"/>
              </w:rPr>
              <w:t xml:space="preserve"> на реализацию мероприятий в рамках проекта "Память поколений"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85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2.1.2.26. Субсидии</w:t>
            </w:r>
            <w:r w:rsidRPr="00513752">
              <w:rPr>
                <w:sz w:val="24"/>
                <w:szCs w:val="24"/>
              </w:rPr>
              <w:t xml:space="preserve">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10 986,4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1 154,7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2.1.2.27.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16 791,8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B24D4" w:rsidRDefault="009C5785" w:rsidP="00460188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B24D4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 xml:space="preserve">2.1.2.28. Субсидии на </w:t>
            </w:r>
            <w:proofErr w:type="spellStart"/>
            <w:r w:rsidRPr="000623B9">
              <w:rPr>
                <w:sz w:val="24"/>
                <w:szCs w:val="24"/>
              </w:rPr>
              <w:t>софинансирование</w:t>
            </w:r>
            <w:proofErr w:type="spellEnd"/>
            <w:r w:rsidRPr="000623B9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0623B9">
              <w:rPr>
                <w:sz w:val="24"/>
                <w:szCs w:val="24"/>
              </w:rPr>
              <w:t>софинансирования</w:t>
            </w:r>
            <w:proofErr w:type="spellEnd"/>
            <w:r w:rsidRPr="000623B9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0623B9">
              <w:rPr>
                <w:sz w:val="24"/>
                <w:szCs w:val="24"/>
              </w:rPr>
              <w:t>софинансирование</w:t>
            </w:r>
            <w:proofErr w:type="spellEnd"/>
            <w:r w:rsidRPr="000623B9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2.1.2.30. 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2 02 20216 14 0220 150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2.1.2.31.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322E6">
              <w:rPr>
                <w:sz w:val="24"/>
                <w:szCs w:val="24"/>
              </w:rPr>
              <w:t>2 02 25527 14 0220 150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0623B9" w:rsidRDefault="009C5785" w:rsidP="00460188">
            <w:pPr>
              <w:ind w:right="-104"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2</w:t>
            </w:r>
            <w:r w:rsidRPr="000623B9">
              <w:rPr>
                <w:sz w:val="24"/>
                <w:szCs w:val="24"/>
              </w:rPr>
              <w:t xml:space="preserve">. </w:t>
            </w:r>
            <w:r w:rsidRPr="003322E6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3322E6">
              <w:rPr>
                <w:sz w:val="24"/>
                <w:szCs w:val="24"/>
              </w:rPr>
              <w:t>софинансирование</w:t>
            </w:r>
            <w:proofErr w:type="spellEnd"/>
            <w:r w:rsidRPr="003322E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CD7F06">
              <w:rPr>
                <w:sz w:val="24"/>
                <w:szCs w:val="24"/>
              </w:rPr>
              <w:t>2 02 25269 14 0220 150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right="-104" w:firstLine="0"/>
              <w:rPr>
                <w:sz w:val="24"/>
                <w:szCs w:val="24"/>
              </w:rPr>
            </w:pPr>
            <w:r w:rsidRPr="00CD7F06">
              <w:rPr>
                <w:sz w:val="24"/>
                <w:szCs w:val="24"/>
              </w:rPr>
              <w:t>2.1.2.33.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372A1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15,4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56840" w:rsidRDefault="009C5785" w:rsidP="00460188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CD7F06">
              <w:rPr>
                <w:sz w:val="24"/>
                <w:szCs w:val="24"/>
              </w:rPr>
              <w:t>2 02 25269 14 0110 150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156840" w:rsidRDefault="009C5785" w:rsidP="00460188">
            <w:pPr>
              <w:ind w:right="-104" w:firstLine="0"/>
              <w:rPr>
                <w:sz w:val="24"/>
                <w:szCs w:val="24"/>
              </w:rPr>
            </w:pPr>
            <w:r w:rsidRPr="00CD7F06">
              <w:rPr>
                <w:sz w:val="24"/>
                <w:szCs w:val="24"/>
              </w:rPr>
              <w:t>2.1.2.34.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876 140,2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847 787,0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849 391,2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2.1.3.3.</w:t>
            </w:r>
            <w:r w:rsidRPr="002D424E">
              <w:t xml:space="preserve"> </w:t>
            </w:r>
            <w:r w:rsidRPr="002D424E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1 548,3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2.1.3.4.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2 815,0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2.1.3.8.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11 555,0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12 491,0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12 491,0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38 001,1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13 944,5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13 944,5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2 02 35118 14 0110 150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2.1.3.16.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</w:t>
            </w:r>
            <w:r>
              <w:rPr>
                <w:sz w:val="24"/>
                <w:szCs w:val="24"/>
              </w:rPr>
              <w:t>71</w:t>
            </w:r>
            <w:r w:rsidRPr="002D424E">
              <w:rPr>
                <w:sz w:val="24"/>
                <w:szCs w:val="24"/>
              </w:rPr>
              <w:t>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1 282,7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2.1.3.17.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15,5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2 02 35135 14 0110 150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12768" w:rsidRDefault="009C5785" w:rsidP="00460188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1 08</w:t>
            </w:r>
            <w:r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>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</w:t>
            </w:r>
            <w:r>
              <w:rPr>
                <w:sz w:val="24"/>
                <w:szCs w:val="24"/>
              </w:rPr>
              <w:t>едеральным законом</w:t>
            </w:r>
            <w:r w:rsidRPr="002D424E">
              <w:rPr>
                <w:sz w:val="24"/>
                <w:szCs w:val="24"/>
              </w:rPr>
              <w:t xml:space="preserve"> от 24 ноября 1995г №181-ФЗ «О социальной защите инвалидов в Российской Федерации»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1 084,6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2 258,0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2 02 35303 14 0110 150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2.1.3.20. Субвенции на исполнение </w:t>
            </w:r>
            <w:r w:rsidRPr="002800F6">
              <w:rPr>
                <w:sz w:val="24"/>
                <w:szCs w:val="24"/>
              </w:rPr>
              <w:t>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</w:t>
            </w:r>
            <w:r w:rsidRPr="002D424E">
              <w:rPr>
                <w:sz w:val="24"/>
                <w:szCs w:val="24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29 554,0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2 02 35502 14 0110 150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2.1.3.21.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D424E">
              <w:rPr>
                <w:sz w:val="24"/>
                <w:szCs w:val="24"/>
              </w:rPr>
              <w:t>подотраслей</w:t>
            </w:r>
            <w:proofErr w:type="spellEnd"/>
            <w:r w:rsidRPr="002D424E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1 349,6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1 379,9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1 361,1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2 02 35502 14 0220 150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73F0A">
              <w:rPr>
                <w:sz w:val="24"/>
                <w:szCs w:val="24"/>
              </w:rPr>
              <w:t>подотраслей</w:t>
            </w:r>
            <w:proofErr w:type="spellEnd"/>
            <w:r w:rsidRPr="00A73F0A">
              <w:rPr>
                <w:sz w:val="24"/>
                <w:szCs w:val="24"/>
              </w:rPr>
              <w:t xml:space="preserve"> агропромышленного комплекс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1 225,0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1 245,1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1 239,1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775,2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518,0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2.1.3.25. </w:t>
            </w:r>
            <w:r w:rsidRPr="00DA396A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1 644,8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52,3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2 287,3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2.1.3.28.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2.1.3.29.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2.1.3.30.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2.1.3.31.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2.1.3.32.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2.1.3.33.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2.1.3.34. Единая субвенция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5 022,4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2.1.3.35. Субвенции на исполнение полномочий в сфере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747 236,6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C2947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2 02 30024 14 0110 150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C2947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36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271,8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73F0A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73F0A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37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197 668,2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994,1</w:t>
            </w:r>
          </w:p>
        </w:tc>
      </w:tr>
      <w:tr w:rsidR="009C5785" w:rsidTr="009C5785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D422CF">
              <w:rPr>
                <w:bCs/>
                <w:sz w:val="24"/>
                <w:szCs w:val="24"/>
              </w:rPr>
              <w:t>2.1.4.1. 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2.1.4.4.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533A44" w:rsidRDefault="009C5785" w:rsidP="00460188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784,7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767,6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893,0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</w:t>
            </w:r>
            <w:r>
              <w:rPr>
                <w:sz w:val="24"/>
                <w:szCs w:val="24"/>
              </w:rPr>
              <w:t>424</w:t>
            </w:r>
            <w:r w:rsidRPr="002D424E">
              <w:rPr>
                <w:sz w:val="24"/>
                <w:szCs w:val="24"/>
              </w:rPr>
              <w:t xml:space="preserve"> 14 0</w:t>
            </w:r>
            <w:r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2.1.4.6.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80 080,0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36406B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 xml:space="preserve">2.1.4.7. Иные межбюджетные трансферты на погашение задолженности ресурсоснабжающих организаций за природный газ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8 525,1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657B1D" w:rsidRDefault="009C5785" w:rsidP="00460188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657B1D" w:rsidRDefault="009C5785" w:rsidP="00460188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2.1.4.8.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702B03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22 105,3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657B1D" w:rsidRDefault="009C5785" w:rsidP="00460188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657B1D" w:rsidRDefault="009C5785" w:rsidP="00460188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2.1.4.9.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702B03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100,6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657B1D" w:rsidRDefault="009C5785" w:rsidP="00460188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657B1D" w:rsidRDefault="009C5785" w:rsidP="00460188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2.1.4.10.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702B03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49 346,1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657B1D" w:rsidRDefault="009C5785" w:rsidP="00460188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657B1D" w:rsidRDefault="009C5785" w:rsidP="00460188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2.1.4.11. Иные межбюджетные трансферты из фонда на поддержку территорий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</w:t>
            </w:r>
            <w:r w:rsidRPr="00483D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3D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3D8C"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 xml:space="preserve">2.1.4.12. Иные межбюджетные трансферты на финансовое обеспечение деятельности центров образования цифрового и гуманитарного профилей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83D8C">
              <w:rPr>
                <w:color w:val="000000"/>
                <w:sz w:val="24"/>
                <w:szCs w:val="24"/>
              </w:rPr>
              <w:t>Точка роста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2.1.4.13.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20 043,4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ind w:right="-245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2 02 49999 14 011</w:t>
            </w:r>
            <w:r w:rsidRPr="00B1116E">
              <w:rPr>
                <w:color w:val="000000"/>
                <w:sz w:val="24"/>
                <w:szCs w:val="24"/>
              </w:rPr>
              <w:t>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ind w:right="-104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2.1.4.14. 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ind w:right="-245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ind w:right="-104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2.1.4.15. 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B1116E" w:rsidRDefault="009C5785" w:rsidP="00460188">
            <w:pPr>
              <w:ind w:right="-245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B1116E" w:rsidRDefault="009C5785" w:rsidP="00460188">
            <w:pPr>
              <w:ind w:right="-104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2.1.4.16.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11 388,1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2D424E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36406B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2.2.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b/>
                <w:bCs/>
                <w:sz w:val="24"/>
                <w:szCs w:val="24"/>
              </w:rPr>
              <w:t>-23 432,5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36406B" w:rsidRDefault="009C5785" w:rsidP="00460188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2 19 45160 14 0000 150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36406B" w:rsidRDefault="009C5785" w:rsidP="00460188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2.2.1.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-1,1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36406B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2 19 60010 14 0000 150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36406B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2.2.2.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-8 109,1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90340A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2 19 35508 14 0000 150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90340A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 xml:space="preserve">2.2.3. Возврат остатков субвенций на поддержку сельскохозяйственного производства по отдельным </w:t>
            </w:r>
            <w:proofErr w:type="spellStart"/>
            <w:r w:rsidRPr="00483D8C">
              <w:rPr>
                <w:sz w:val="24"/>
                <w:szCs w:val="24"/>
              </w:rPr>
              <w:t>подотраслям</w:t>
            </w:r>
            <w:proofErr w:type="spellEnd"/>
            <w:r w:rsidRPr="00483D8C">
              <w:rPr>
                <w:sz w:val="24"/>
                <w:szCs w:val="24"/>
              </w:rPr>
              <w:t xml:space="preserve"> растениеводства и животноводства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90340A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90340A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2 19 25304 14 0000 150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483D8C">
              <w:rPr>
                <w:sz w:val="24"/>
                <w:szCs w:val="24"/>
              </w:rPr>
              <w:t>.4.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-9 212,7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483D8C">
              <w:rPr>
                <w:sz w:val="24"/>
                <w:szCs w:val="24"/>
              </w:rPr>
              <w:t>.5.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-6 058,3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A3735">
              <w:rPr>
                <w:b/>
                <w:sz w:val="24"/>
                <w:szCs w:val="24"/>
              </w:rPr>
              <w:t>2 18 00000 00 0000 000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483D8C" w:rsidRDefault="009C5785" w:rsidP="00460188">
            <w:pPr>
              <w:pStyle w:val="11"/>
              <w:ind w:firstLine="0"/>
              <w:rPr>
                <w:sz w:val="24"/>
                <w:szCs w:val="24"/>
              </w:rPr>
            </w:pPr>
            <w:r w:rsidRPr="00AA3735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21 915,0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A3735" w:rsidRDefault="009C5785" w:rsidP="00460188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2 18 04010 14 0000 150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A3735" w:rsidRDefault="009C5785" w:rsidP="00460188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19 805,4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A3735" w:rsidRDefault="009C5785" w:rsidP="00460188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2 18 04020 14 0000 150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Pr="00AA3735" w:rsidRDefault="009C5785" w:rsidP="00460188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2 109,6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5785" w:rsidTr="009C5785">
        <w:tc>
          <w:tcPr>
            <w:tcW w:w="3006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right="-108" w:firstLine="0"/>
              <w:jc w:val="center"/>
              <w:rPr>
                <w:lang w:val="en-US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9C5785" w:rsidRDefault="009C5785" w:rsidP="00460188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FC53A0" w:rsidRDefault="009C5785" w:rsidP="001F4819">
            <w:pPr>
              <w:ind w:left="-105" w:firstLine="0"/>
              <w:jc w:val="center"/>
              <w:rPr>
                <w:b/>
                <w:sz w:val="24"/>
                <w:szCs w:val="24"/>
              </w:rPr>
            </w:pPr>
            <w:r w:rsidRPr="00FC53A0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833 725,8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Pr="00FC53A0" w:rsidRDefault="009C5785" w:rsidP="001F4819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FC53A0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088 470,3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5785" w:rsidRDefault="009C5785" w:rsidP="001F4819">
            <w:pPr>
              <w:pStyle w:val="11"/>
              <w:ind w:firstLine="0"/>
              <w:jc w:val="center"/>
              <w:rPr>
                <w:lang w:val="en-US"/>
              </w:rPr>
            </w:pPr>
            <w:r w:rsidRPr="00FC53A0">
              <w:rPr>
                <w:b/>
                <w:sz w:val="24"/>
                <w:szCs w:val="24"/>
              </w:rPr>
              <w:t>2 144 81</w:t>
            </w:r>
            <w:r>
              <w:rPr>
                <w:b/>
                <w:sz w:val="24"/>
                <w:szCs w:val="24"/>
              </w:rPr>
              <w:t>6</w:t>
            </w:r>
            <w:r w:rsidRPr="00FC53A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</w:tbl>
    <w:p w:rsidR="00F22338" w:rsidRDefault="00F22338" w:rsidP="001512D1">
      <w:pPr>
        <w:pStyle w:val="11"/>
        <w:rPr>
          <w:lang w:val="en-US"/>
        </w:rPr>
      </w:pPr>
    </w:p>
    <w:p w:rsidR="00F22338" w:rsidRDefault="00F22338" w:rsidP="001512D1">
      <w:pPr>
        <w:pStyle w:val="11"/>
        <w:rPr>
          <w:lang w:val="en-US"/>
        </w:rPr>
      </w:pPr>
    </w:p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7D741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F4819"/>
    <w:rsid w:val="003D27E6"/>
    <w:rsid w:val="005D4706"/>
    <w:rsid w:val="00627C81"/>
    <w:rsid w:val="0065296B"/>
    <w:rsid w:val="007C4368"/>
    <w:rsid w:val="007D741B"/>
    <w:rsid w:val="007E461A"/>
    <w:rsid w:val="00840FC9"/>
    <w:rsid w:val="009C5785"/>
    <w:rsid w:val="00A30DA8"/>
    <w:rsid w:val="00AE415A"/>
    <w:rsid w:val="00AF370E"/>
    <w:rsid w:val="00B41CC3"/>
    <w:rsid w:val="00B673A8"/>
    <w:rsid w:val="00C71EFC"/>
    <w:rsid w:val="00DD779F"/>
    <w:rsid w:val="00F22338"/>
    <w:rsid w:val="00F73456"/>
    <w:rsid w:val="00FA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672C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7C436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6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5298</Words>
  <Characters>30199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24</cp:revision>
  <dcterms:created xsi:type="dcterms:W3CDTF">2022-07-19T06:24:00Z</dcterms:created>
  <dcterms:modified xsi:type="dcterms:W3CDTF">2022-12-23T05:55:00Z</dcterms:modified>
</cp:coreProperties>
</file>